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2A" w:rsidRDefault="00AF7848" w:rsidP="0061171F">
      <w:pPr>
        <w:tabs>
          <w:tab w:val="left" w:pos="1077"/>
          <w:tab w:val="center" w:pos="4536"/>
        </w:tabs>
        <w:spacing w:after="0" w:line="240" w:lineRule="auto"/>
        <w:rPr>
          <w:rFonts w:ascii="Consolas" w:hAnsi="Consolas" w:cs="Consolas"/>
          <w:b/>
          <w:sz w:val="32"/>
          <w:szCs w:val="24"/>
        </w:rPr>
      </w:pPr>
      <w:r w:rsidRPr="009D0B18">
        <w:rPr>
          <w:b/>
          <w:noProof/>
          <w:sz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4815385</wp:posOffset>
            </wp:positionH>
            <wp:positionV relativeFrom="margin">
              <wp:posOffset>40005</wp:posOffset>
            </wp:positionV>
            <wp:extent cx="588010" cy="643452"/>
            <wp:effectExtent l="0" t="0" r="254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olas" w:hAnsi="Consolas" w:cs="Consolas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-356870</wp:posOffset>
            </wp:positionH>
            <wp:positionV relativeFrom="margin">
              <wp:posOffset>-379095</wp:posOffset>
            </wp:positionV>
            <wp:extent cx="3528259" cy="16192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5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71F">
        <w:rPr>
          <w:rFonts w:ascii="Consolas" w:hAnsi="Consolas" w:cs="Consolas"/>
          <w:b/>
          <w:sz w:val="32"/>
          <w:szCs w:val="24"/>
        </w:rPr>
        <w:tab/>
      </w:r>
      <w:r w:rsidR="0061171F">
        <w:rPr>
          <w:rFonts w:ascii="Consolas" w:hAnsi="Consolas" w:cs="Consolas"/>
          <w:b/>
          <w:sz w:val="32"/>
          <w:szCs w:val="24"/>
        </w:rPr>
        <w:tab/>
      </w:r>
    </w:p>
    <w:p w:rsidR="006774BC" w:rsidRDefault="006774BC" w:rsidP="00E97A75">
      <w:pPr>
        <w:spacing w:after="0" w:line="240" w:lineRule="auto"/>
        <w:rPr>
          <w:rStyle w:val="Pogrubienie"/>
          <w:rFonts w:ascii="Consolas" w:hAnsi="Consolas" w:cs="Consolas"/>
          <w:bCs w:val="0"/>
          <w:sz w:val="32"/>
          <w:szCs w:val="24"/>
        </w:rPr>
      </w:pPr>
    </w:p>
    <w:p w:rsidR="007B0CEC" w:rsidRPr="00E97A75" w:rsidRDefault="007B0CEC" w:rsidP="00E97A75">
      <w:pPr>
        <w:spacing w:after="0" w:line="240" w:lineRule="auto"/>
        <w:rPr>
          <w:rStyle w:val="Pogrubienie"/>
          <w:rFonts w:ascii="Consolas" w:hAnsi="Consolas" w:cs="Consolas"/>
          <w:bCs w:val="0"/>
          <w:sz w:val="32"/>
          <w:szCs w:val="24"/>
        </w:rPr>
      </w:pPr>
    </w:p>
    <w:p w:rsidR="00502738" w:rsidRPr="002A5E3A" w:rsidRDefault="00E22731" w:rsidP="002A5E3A">
      <w:pPr>
        <w:rPr>
          <w:rFonts w:ascii="Times New Roman" w:hAnsi="Times New Roman" w:cs="Times New Roman"/>
          <w:sz w:val="24"/>
          <w:lang w:val="en-US"/>
        </w:rPr>
      </w:pPr>
      <w:r w:rsidRPr="00E22731">
        <w:rPr>
          <w:rFonts w:ascii="Consolas" w:hAnsi="Consolas" w:cs="Consolas"/>
          <w:bCs/>
          <w:noProof/>
          <w:color w:val="333333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124079</wp:posOffset>
                </wp:positionV>
                <wp:extent cx="6081681" cy="0"/>
                <wp:effectExtent l="0" t="19050" r="52705" b="381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1681" cy="0"/>
                        </a:xfrm>
                        <a:prstGeom prst="line">
                          <a:avLst/>
                        </a:prstGeom>
                        <a:ln w="47625" cap="flat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1F80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9.75pt" to="46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" strokecolor="black [3213]" strokeweight="3.75pt">
                <v:stroke linestyle="thinThin" joinstyle="miter"/>
              </v:line>
            </w:pict>
          </mc:Fallback>
        </mc:AlternateContent>
      </w:r>
    </w:p>
    <w:p w:rsidR="00FF3C8D" w:rsidRPr="00FF3C8D" w:rsidRDefault="00FF3C8D" w:rsidP="00FF3C8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26"/>
          <w:szCs w:val="48"/>
          <w:bdr w:val="none" w:sz="0" w:space="0" w:color="auto" w:frame="1"/>
          <w:lang w:eastAsia="pl-PL"/>
        </w:rPr>
      </w:pPr>
      <w:r w:rsidRPr="00FF3C8D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Punkty nieodpłatnej pomocy prawnej </w:t>
      </w:r>
      <w:r w:rsidR="00B01C4B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br/>
        <w:t>lub</w:t>
      </w:r>
      <w:r w:rsidR="00A54320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świadczenie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 nieodpłatnego poradnictwa obywatelskiego zlokalizowane </w:t>
      </w:r>
      <w:r w:rsidR="00E32940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 xml:space="preserve">są 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t>w siedzibie Starostwa Powiatowego w Pińczowie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48"/>
          <w:szCs w:val="48"/>
          <w:bdr w:val="none" w:sz="0" w:space="0" w:color="auto" w:frame="1"/>
          <w:lang w:eastAsia="pl-PL"/>
        </w:rPr>
        <w:br/>
      </w:r>
    </w:p>
    <w:p w:rsidR="00FF3C8D" w:rsidRPr="00FF3C8D" w:rsidRDefault="00FF3C8D" w:rsidP="00FF3C8D">
      <w:pPr>
        <w:shd w:val="clear" w:color="auto" w:fill="FFFFFF"/>
        <w:spacing w:after="0" w:line="315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</w:pPr>
      <w:r w:rsidRPr="00FF3C8D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Czynne od poniedziałku do piątku w godz. 7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  <w:t>30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pl-PL"/>
        </w:rPr>
        <w:t> – 15</w:t>
      </w:r>
      <w:r w:rsidRPr="00FF3C8D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vertAlign w:val="superscript"/>
          <w:lang w:eastAsia="pl-PL"/>
        </w:rPr>
        <w:t>30</w:t>
      </w:r>
    </w:p>
    <w:p w:rsidR="00FF3C8D" w:rsidRPr="00FF3C8D" w:rsidRDefault="00FF3C8D" w:rsidP="00FF3C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FF3C8D" w:rsidRDefault="00FF3C8D" w:rsidP="00D315DF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Arial"/>
          <w:color w:val="000000" w:themeColor="text1"/>
          <w:sz w:val="24"/>
          <w:szCs w:val="32"/>
          <w:bdr w:val="none" w:sz="0" w:space="0" w:color="auto" w:frame="1"/>
          <w:lang w:eastAsia="pl-PL"/>
        </w:rPr>
      </w:pPr>
      <w:r w:rsidRPr="00FF3C8D">
        <w:rPr>
          <w:rFonts w:ascii="inherit" w:eastAsia="Times New Roman" w:hAnsi="inherit" w:cs="Arial"/>
          <w:color w:val="000000" w:themeColor="text1"/>
          <w:sz w:val="24"/>
          <w:szCs w:val="32"/>
          <w:bdr w:val="none" w:sz="0" w:space="0" w:color="auto" w:frame="1"/>
          <w:lang w:eastAsia="pl-PL"/>
        </w:rPr>
        <w:t>Nieodpłatna pomoc prawna i nieodpłatne poradnictwo obywatelskie przysługują  osobie uprawnionej, która nie jest w stanie ponieść kosztów odpłatnej pomocy prawnej.</w:t>
      </w:r>
    </w:p>
    <w:p w:rsidR="00675175" w:rsidRPr="00FF3C8D" w:rsidRDefault="00675175" w:rsidP="00FF3C8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8"/>
          <w:szCs w:val="21"/>
          <w:lang w:eastAsia="pl-PL"/>
        </w:rPr>
      </w:pPr>
    </w:p>
    <w:p w:rsidR="00FF3C8D" w:rsidRPr="00FF3C8D" w:rsidRDefault="00FF3C8D" w:rsidP="00FF3C8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</w:pPr>
      <w:r w:rsidRPr="00FF3C8D">
        <w:rPr>
          <w:rFonts w:ascii="Times New Roman" w:eastAsia="Times New Roman" w:hAnsi="Times New Roman"/>
          <w:b/>
          <w:color w:val="000000" w:themeColor="text1"/>
          <w:sz w:val="28"/>
          <w:szCs w:val="36"/>
          <w:lang w:eastAsia="pl-PL"/>
        </w:rPr>
        <w:t>Punkty czynne zgodnie z poniższym harmonogramem:</w:t>
      </w:r>
    </w:p>
    <w:tbl>
      <w:tblPr>
        <w:tblStyle w:val="Tabela-Siatka"/>
        <w:tblW w:w="9601" w:type="dxa"/>
        <w:jc w:val="center"/>
        <w:tblBorders>
          <w:top w:val="thinThickSmallGap" w:sz="18" w:space="0" w:color="000000" w:themeColor="text1"/>
          <w:left w:val="thinThickSmallGap" w:sz="18" w:space="0" w:color="000000" w:themeColor="text1"/>
          <w:bottom w:val="thinThickSmallGap" w:sz="18" w:space="0" w:color="000000" w:themeColor="text1"/>
          <w:right w:val="thinThickSmallGap" w:sz="18" w:space="0" w:color="000000" w:themeColor="text1"/>
          <w:insideH w:val="thinThickSmallGap" w:sz="18" w:space="0" w:color="000000" w:themeColor="text1"/>
          <w:insideV w:val="thinThickSmallGap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1093"/>
        <w:gridCol w:w="1663"/>
        <w:gridCol w:w="1418"/>
        <w:gridCol w:w="1559"/>
        <w:gridCol w:w="1418"/>
        <w:gridCol w:w="1275"/>
      </w:tblGrid>
      <w:tr w:rsidR="00D315DF" w:rsidRPr="00FF3C8D" w:rsidTr="00182A59">
        <w:trPr>
          <w:trHeight w:val="271"/>
          <w:jc w:val="center"/>
        </w:trPr>
        <w:tc>
          <w:tcPr>
            <w:tcW w:w="2268" w:type="dxa"/>
            <w:gridSpan w:val="2"/>
            <w:shd w:val="clear" w:color="auto" w:fill="auto"/>
          </w:tcPr>
          <w:p w:rsidR="00FF3C8D" w:rsidRPr="00FF3C8D" w:rsidRDefault="00FF3C8D" w:rsidP="00FF3C8D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Poniedziałek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Wtorek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Środa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Czwartek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8"/>
              </w:rPr>
              <w:t>Piątek</w:t>
            </w:r>
          </w:p>
        </w:tc>
      </w:tr>
      <w:tr w:rsidR="00D315DF" w:rsidRPr="00FF3C8D" w:rsidTr="00182A59">
        <w:trPr>
          <w:trHeight w:val="810"/>
          <w:jc w:val="center"/>
        </w:trPr>
        <w:tc>
          <w:tcPr>
            <w:tcW w:w="1175" w:type="dxa"/>
            <w:vMerge w:val="restart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Punkt rządowy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prowadzony przez radcę 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i adwokata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9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</w:tr>
      <w:tr w:rsidR="00D315DF" w:rsidRPr="00FF3C8D" w:rsidTr="00182A59">
        <w:trPr>
          <w:trHeight w:val="719"/>
          <w:jc w:val="center"/>
        </w:trPr>
        <w:tc>
          <w:tcPr>
            <w:tcW w:w="1175" w:type="dxa"/>
            <w:vMerge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Adwokat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 xml:space="preserve">30 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– 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D315DF" w:rsidRPr="00FF3C8D" w:rsidTr="00182A59">
        <w:trPr>
          <w:trHeight w:val="776"/>
          <w:jc w:val="center"/>
        </w:trPr>
        <w:tc>
          <w:tcPr>
            <w:tcW w:w="1175" w:type="dxa"/>
            <w:vMerge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Radca prawny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9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</w:tr>
      <w:tr w:rsidR="00D315DF" w:rsidRPr="00FF3C8D" w:rsidTr="00182A59">
        <w:trPr>
          <w:trHeight w:val="724"/>
          <w:jc w:val="center"/>
        </w:trPr>
        <w:tc>
          <w:tcPr>
            <w:tcW w:w="1175" w:type="dxa"/>
            <w:vMerge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Radca prawny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------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7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D315DF" w:rsidRPr="00FF3C8D" w:rsidTr="00182A59">
        <w:trPr>
          <w:trHeight w:val="1584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Punkt prowadzony przez organizację pozarządową: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Stowarzyszenie </w:t>
            </w:r>
            <w:proofErr w:type="spellStart"/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Sursum</w:t>
            </w:r>
            <w:proofErr w:type="spellEnd"/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 xml:space="preserve"> </w:t>
            </w:r>
            <w:proofErr w:type="spellStart"/>
            <w:r w:rsidRPr="00FF3C8D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Corda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15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Adwokat</w:t>
            </w:r>
          </w:p>
        </w:tc>
        <w:tc>
          <w:tcPr>
            <w:tcW w:w="1418" w:type="dxa"/>
            <w:shd w:val="clear" w:color="auto" w:fill="auto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D315DF" w:rsidRPr="00D315DF" w:rsidRDefault="00D315DF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:rsidR="00FF3C8D" w:rsidRDefault="00FF3C8D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15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  <w:p w:rsidR="00D315DF" w:rsidRPr="00FF3C8D" w:rsidRDefault="00D315DF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Adwokat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D315DF" w:rsidRPr="00D315DF" w:rsidRDefault="00D315DF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15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  <w:vertAlign w:val="superscript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Doradca obywatelski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  <w:p w:rsidR="00D315DF" w:rsidRPr="00D315DF" w:rsidRDefault="00D315DF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0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15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</w:p>
          <w:p w:rsidR="00FF3C8D" w:rsidRPr="00FF3C8D" w:rsidRDefault="00FF3C8D" w:rsidP="00FF3C8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Radca prawny</w:t>
            </w:r>
          </w:p>
          <w:p w:rsidR="00FF3C8D" w:rsidRPr="00FF3C8D" w:rsidRDefault="00FF3C8D" w:rsidP="00FF3C8D">
            <w:pPr>
              <w:spacing w:line="256" w:lineRule="auto"/>
              <w:jc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15DF" w:rsidRPr="00D315DF" w:rsidRDefault="00D315DF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FF3C8D" w:rsidRPr="00FF3C8D" w:rsidRDefault="00FF3C8D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11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– 15</w:t>
            </w: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  <w:t>30</w:t>
            </w:r>
          </w:p>
          <w:p w:rsidR="00FF3C8D" w:rsidRPr="00FF3C8D" w:rsidRDefault="00FF3C8D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</w:rPr>
            </w:pPr>
          </w:p>
          <w:p w:rsidR="00FF3C8D" w:rsidRPr="00FF3C8D" w:rsidRDefault="00FF3C8D" w:rsidP="00D315D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FF3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Adwokat</w:t>
            </w:r>
          </w:p>
          <w:p w:rsidR="00FF3C8D" w:rsidRPr="00FF3C8D" w:rsidRDefault="00FF3C8D" w:rsidP="00D315DF">
            <w:pPr>
              <w:spacing w:line="256" w:lineRule="auto"/>
              <w:jc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:rsidR="00FF3C8D" w:rsidRPr="000F4F5F" w:rsidRDefault="00FF3C8D" w:rsidP="00C67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8"/>
          <w:szCs w:val="24"/>
          <w:lang w:eastAsia="pl-PL"/>
        </w:rPr>
      </w:pPr>
    </w:p>
    <w:p w:rsidR="0048740D" w:rsidRPr="009643ED" w:rsidRDefault="0048740D" w:rsidP="00C675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10"/>
          <w:szCs w:val="24"/>
          <w:lang w:eastAsia="pl-PL"/>
        </w:rPr>
      </w:pPr>
    </w:p>
    <w:p w:rsidR="00FF3C8D" w:rsidRPr="00C675C3" w:rsidRDefault="00FF3C8D" w:rsidP="00354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675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Wizytę w punktach, w których udzielana jest nieodpłatna pomoc prawna lub świadczone jest nieodpłatne poradnictwo obywatelskie, można umówić:</w:t>
      </w:r>
    </w:p>
    <w:p w:rsidR="000A379C" w:rsidRPr="00685584" w:rsidRDefault="00883749" w:rsidP="00B17C0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none"/>
          <w:lang w:eastAsia="pl-PL"/>
        </w:rPr>
      </w:pPr>
      <w:r w:rsidRPr="00FF3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telefonicznie, dzwoniąc pod numer telefonu: </w:t>
      </w:r>
      <w:r w:rsidRPr="00FF3C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41 357 60 01 wew. 212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85584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  <w:lang w:eastAsia="pl-PL"/>
        </w:rPr>
        <w:t>(rejestracja telefoniczna w godzinach pracy Urzędu),</w:t>
      </w:r>
      <w:r w:rsidR="00B17C0B" w:rsidRPr="00685584"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none"/>
          <w:lang w:eastAsia="pl-PL"/>
        </w:rPr>
        <w:t xml:space="preserve"> </w:t>
      </w:r>
    </w:p>
    <w:p w:rsidR="001C124B" w:rsidRPr="002A5E3A" w:rsidRDefault="001C124B" w:rsidP="001C124B">
      <w:pPr>
        <w:shd w:val="clear" w:color="auto" w:fill="FFFFFF"/>
        <w:spacing w:after="0" w:line="240" w:lineRule="auto"/>
        <w:ind w:left="714"/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8"/>
          <w:szCs w:val="24"/>
          <w:u w:val="none"/>
          <w:lang w:eastAsia="pl-PL"/>
        </w:rPr>
      </w:pPr>
    </w:p>
    <w:p w:rsidR="001C124B" w:rsidRPr="000A379C" w:rsidRDefault="001C124B" w:rsidP="001C124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Style w:val="Hipercze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pośrednictwem poczty elektronicznej</w:t>
      </w:r>
      <w:r w:rsidRPr="00FF3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8" w:history="1">
        <w:r w:rsidRPr="000A379C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l-PL"/>
          </w:rPr>
          <w:t>poradyprawne@pinczow.net</w:t>
        </w:r>
      </w:hyperlink>
    </w:p>
    <w:p w:rsidR="001C124B" w:rsidRPr="00685584" w:rsidRDefault="001C124B" w:rsidP="000F4F5F">
      <w:pPr>
        <w:shd w:val="clear" w:color="auto" w:fill="FFFFFF"/>
        <w:spacing w:after="0" w:line="240" w:lineRule="auto"/>
        <w:ind w:left="714"/>
        <w:jc w:val="both"/>
        <w:rPr>
          <w:rStyle w:val="Hipercze"/>
          <w:rFonts w:ascii="Times New Roman" w:eastAsia="Times New Roman" w:hAnsi="Times New Roman" w:cs="Times New Roman"/>
          <w:i/>
          <w:color w:val="000000"/>
          <w:sz w:val="52"/>
          <w:szCs w:val="24"/>
          <w:u w:val="none"/>
          <w:lang w:eastAsia="pl-PL"/>
        </w:rPr>
      </w:pPr>
      <w:r w:rsidRPr="00685584"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0"/>
          <w:szCs w:val="24"/>
          <w:u w:val="none"/>
          <w:lang w:eastAsia="pl-PL"/>
        </w:rPr>
        <w:t xml:space="preserve">(dla </w:t>
      </w:r>
      <w:r w:rsidRPr="0068558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osób ze znaczną niepełnospra</w:t>
      </w:r>
      <w:r w:rsidR="000036B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wnością ruchową, które </w:t>
      </w:r>
      <w:r w:rsidR="007F01D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nie mogą stawić się</w:t>
      </w:r>
      <w:bookmarkStart w:id="0" w:name="_GoBack"/>
      <w:bookmarkEnd w:id="0"/>
      <w:r w:rsidRPr="0068558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w </w:t>
      </w:r>
      <w:r w:rsidR="00801883" w:rsidRPr="0068558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punkcie osobiście,</w:t>
      </w:r>
      <w:r w:rsidR="000036B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br/>
      </w:r>
      <w:r w:rsidR="00801883" w:rsidRPr="0068558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oraz osobom z trudnościami</w:t>
      </w:r>
      <w:r w:rsidRPr="0068558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 xml:space="preserve"> w komunikowaniu się)</w:t>
      </w:r>
      <w:r w:rsidR="00801883" w:rsidRPr="00685584"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none"/>
          <w:lang w:eastAsia="pl-PL"/>
        </w:rPr>
        <w:tab/>
      </w:r>
    </w:p>
    <w:p w:rsidR="00801883" w:rsidRPr="002A5E3A" w:rsidRDefault="00801883" w:rsidP="00801883">
      <w:pPr>
        <w:shd w:val="clear" w:color="auto" w:fill="FFFFFF"/>
        <w:tabs>
          <w:tab w:val="left" w:pos="6216"/>
        </w:tabs>
        <w:spacing w:after="0" w:line="240" w:lineRule="auto"/>
        <w:rPr>
          <w:rStyle w:val="Hipercze"/>
          <w:rFonts w:ascii="Times New Roman" w:eastAsia="Times New Roman" w:hAnsi="Times New Roman" w:cs="Times New Roman"/>
          <w:bCs/>
          <w:i/>
          <w:color w:val="000000" w:themeColor="text1"/>
          <w:sz w:val="2"/>
          <w:szCs w:val="24"/>
          <w:u w:val="none"/>
          <w:lang w:eastAsia="pl-PL"/>
        </w:rPr>
      </w:pPr>
    </w:p>
    <w:p w:rsidR="000A379C" w:rsidRPr="000A379C" w:rsidRDefault="000A379C" w:rsidP="000A3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6"/>
          <w:szCs w:val="24"/>
          <w:lang w:eastAsia="pl-PL"/>
        </w:rPr>
      </w:pPr>
    </w:p>
    <w:p w:rsidR="002A5E3A" w:rsidRDefault="002A5E3A" w:rsidP="000F4F5F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 pośrednictwem stron</w:t>
      </w:r>
      <w:r w:rsidR="000A379C" w:rsidRPr="00C675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internetowych – rezerwacja terminu</w:t>
      </w:r>
      <w:r w:rsidR="008277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:rsidR="002A5E3A" w:rsidRPr="002A5E3A" w:rsidRDefault="00B85418" w:rsidP="002A5E3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l-PL"/>
        </w:rPr>
      </w:pPr>
      <w:r w:rsidRPr="002A5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Starostwa Powiatowego w Zakładce Porady Prawne</w:t>
      </w:r>
      <w:r w:rsidRPr="002A5E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l-PL"/>
        </w:rPr>
        <w:t xml:space="preserve"> </w:t>
      </w:r>
    </w:p>
    <w:p w:rsidR="002A5E3A" w:rsidRPr="002A5E3A" w:rsidRDefault="002A5E3A" w:rsidP="002A5E3A">
      <w:pPr>
        <w:shd w:val="clear" w:color="auto" w:fill="FFFFFF"/>
        <w:spacing w:after="0" w:line="240" w:lineRule="auto"/>
        <w:ind w:firstLine="708"/>
      </w:pPr>
      <w:r w:rsidRPr="002A5E3A">
        <w:rPr>
          <w:rFonts w:ascii="Times New Roman" w:hAnsi="Times New Roman" w:cs="Times New Roman"/>
          <w:b/>
          <w:color w:val="000000" w:themeColor="text1"/>
          <w:sz w:val="24"/>
        </w:rPr>
        <w:t xml:space="preserve">       </w:t>
      </w:r>
      <w:hyperlink r:id="rId9" w:history="1">
        <w:r w:rsidR="000F4F5F" w:rsidRPr="002A5E3A">
          <w:rPr>
            <w:rFonts w:ascii="Times New Roman" w:hAnsi="Times New Roman" w:cs="Times New Roman"/>
            <w:b/>
            <w:color w:val="000000" w:themeColor="text1"/>
            <w:sz w:val="24"/>
          </w:rPr>
          <w:t>http://powiat.pinczow.pl/porady-prawne,10,51,51,p.html</w:t>
        </w:r>
      </w:hyperlink>
      <w:r w:rsidR="000F4F5F" w:rsidRPr="002A5E3A">
        <w:t xml:space="preserve"> </w:t>
      </w:r>
    </w:p>
    <w:p w:rsidR="002A5E3A" w:rsidRDefault="000A379C" w:rsidP="002A5E3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A5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 zapisów publicznyc</w:t>
      </w:r>
      <w:r w:rsidR="002A5E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h on-line </w:t>
      </w:r>
    </w:p>
    <w:p w:rsidR="00FF3C8D" w:rsidRPr="002A5E3A" w:rsidRDefault="002A5E3A" w:rsidP="002A5E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A5E3A">
        <w:rPr>
          <w:rFonts w:ascii="Times New Roman" w:hAnsi="Times New Roman" w:cs="Times New Roman"/>
          <w:b/>
          <w:color w:val="000000" w:themeColor="text1"/>
          <w:sz w:val="24"/>
        </w:rPr>
        <w:t xml:space="preserve">       </w:t>
      </w:r>
      <w:hyperlink r:id="rId10" w:history="1">
        <w:r w:rsidR="009643ED" w:rsidRPr="002A5E3A">
          <w:rPr>
            <w:rFonts w:ascii="Times New Roman" w:hAnsi="Times New Roman" w:cs="Times New Roman"/>
            <w:b/>
            <w:color w:val="000000" w:themeColor="text1"/>
            <w:sz w:val="24"/>
          </w:rPr>
          <w:t>https://np.ms.gov.pl/%C5%9Bwi%C4%99tokrzyskie/pi%C5%84czowski</w:t>
        </w:r>
      </w:hyperlink>
    </w:p>
    <w:p w:rsidR="00C675C3" w:rsidRPr="005432FE" w:rsidRDefault="00C675C3" w:rsidP="00C675C3">
      <w:pPr>
        <w:shd w:val="clear" w:color="auto" w:fill="FFFFFF"/>
        <w:spacing w:after="0" w:line="240" w:lineRule="auto"/>
        <w:rPr>
          <w:sz w:val="16"/>
        </w:rPr>
      </w:pPr>
    </w:p>
    <w:p w:rsidR="00800ABE" w:rsidRPr="00FF3C8D" w:rsidRDefault="00800ABE" w:rsidP="00C6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8"/>
          <w:szCs w:val="24"/>
          <w:lang w:eastAsia="pl-PL"/>
        </w:rPr>
      </w:pPr>
    </w:p>
    <w:p w:rsidR="00125DD6" w:rsidRDefault="00125DD6" w:rsidP="00B17C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740D" w:rsidRPr="0048740D" w:rsidRDefault="0048740D" w:rsidP="00B17C0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Osobie uprawnionej udziela się nieodpłatnej pomocy prawnej osobiście, z wyłączeniem środków porozumiewania się na odległość, z zastrzeżeniem ust. 8.</w:t>
      </w:r>
    </w:p>
    <w:p w:rsidR="0048740D" w:rsidRDefault="0048740D" w:rsidP="00487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8 ust. 8 ustawy osobom ze znaczną niepełnosprawnością ruchową, które nie mogą stawić się w punkcie osobiście, oraz osobom doświadczającym trudności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komunikowaniu się, o których mowa w ustawie z dnia 19 sierpnia 2011 r. o języku migowym i innych środkach komunikowania się (Dz. U. z 2017 r., poz. 1824),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być udzielana nieodpłatna pomoc prawna </w:t>
      </w:r>
      <w:r w:rsidR="00A54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świadczone nieodpłatne poradnictwo obywatelskie, 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także poza punktem albo za pośrednictwem środków porozumiewania się na odległość.</w:t>
      </w:r>
    </w:p>
    <w:p w:rsidR="0048740D" w:rsidRPr="0048740D" w:rsidRDefault="0048740D" w:rsidP="00487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4"/>
          <w:u w:val="single"/>
          <w:lang w:eastAsia="pl-PL"/>
        </w:rPr>
      </w:pPr>
    </w:p>
    <w:p w:rsidR="0048740D" w:rsidRPr="00D15B27" w:rsidRDefault="0048740D" w:rsidP="00487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5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Osobom, o którym mowa w art. 8 ust. 8 ustawy, może być udzielana nieodpłatna pomoc prawna, również przez zorganizowanie wizyty w miejscu zamieszkania tych osób lub </w:t>
      </w:r>
      <w:r w:rsidRPr="00D15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miejscu wyposażonym w urządzenie ułatwiające porozumiewanie się z osobami doświadczającymi trudności w komunikowaniu się lub miejscu, w którym zapewnia </w:t>
      </w:r>
      <w:r w:rsidR="00F15725" w:rsidRPr="00D15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15B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możliwość skorzystania z pomocy tłumacza języka migowego.</w:t>
      </w:r>
    </w:p>
    <w:p w:rsidR="0048740D" w:rsidRPr="0048740D" w:rsidRDefault="0048740D" w:rsidP="004874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6"/>
          <w:szCs w:val="24"/>
          <w:lang w:eastAsia="pl-PL"/>
        </w:rPr>
      </w:pPr>
    </w:p>
    <w:p w:rsidR="0048740D" w:rsidRPr="0048740D" w:rsidRDefault="0048740D" w:rsidP="0048740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Osoby, o których mowa w art. 8 ust. 8 ustawy, które zgłoszą uzasadnioną potrzebę komunikacji za pośrednictwem środków porozumiewania się na odległość, przed uzyskaniem nieodpłatnej pomocy prawnej składają Staroście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Pińczowskiemu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formie papierowej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adres Starostwo Powiatowe w Pińczowie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Zacisze 5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28-400 Pińczów 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dopiskiem „Nieodpłatna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prawna – Wydział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 S</w:t>
      </w:r>
      <w:r w:rsidR="00F157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37A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ołecznych”, lub elektronicznej </w:t>
      </w:r>
      <w:r w:rsidR="00537A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</w:t>
      </w:r>
      <w:r w:rsidRPr="0048740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 </w:t>
      </w:r>
      <w:hyperlink r:id="rId11" w:history="1">
        <w:r w:rsidRPr="00F15725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pl-PL"/>
          </w:rPr>
          <w:t>poradyprawne@pinczow.net</w:t>
        </w:r>
      </w:hyperlink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oświadczenie, o którym mowa w art. 4 ust. 2 ustawy, wraz ze wskazaniem okoliczności to uzasadniających oraz dostępnych tej osobie środków porozumiewania się na odległość. Osoba udzielająca nieodpłatnej pomocy prawnej, </w:t>
      </w:r>
      <w:r w:rsidR="00537A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otrzymaniu od Starosty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Pińczowskiego</w:t>
      </w:r>
      <w:r w:rsidRPr="004874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drogą elektroniczną oświadczenia i danych kontaktowych osoby uprawnionej, porozumiewa się z nią w umówionym terminie.</w:t>
      </w:r>
    </w:p>
    <w:p w:rsidR="0048740D" w:rsidRDefault="0048740D" w:rsidP="009643E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p w:rsidR="008104BE" w:rsidRPr="00FF3C8D" w:rsidRDefault="008104BE" w:rsidP="009643E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sectPr w:rsidR="008104BE" w:rsidRPr="00FF3C8D" w:rsidSect="00C675C3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664"/>
    <w:multiLevelType w:val="hybridMultilevel"/>
    <w:tmpl w:val="2C74D45C"/>
    <w:lvl w:ilvl="0" w:tplc="9962D73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5307440"/>
    <w:multiLevelType w:val="hybridMultilevel"/>
    <w:tmpl w:val="1838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8"/>
    <w:rsid w:val="000036B1"/>
    <w:rsid w:val="000356FA"/>
    <w:rsid w:val="00096D0D"/>
    <w:rsid w:val="000A379C"/>
    <w:rsid w:val="000F4F5F"/>
    <w:rsid w:val="00125DD6"/>
    <w:rsid w:val="00125FAC"/>
    <w:rsid w:val="0015731E"/>
    <w:rsid w:val="0016084B"/>
    <w:rsid w:val="00182A59"/>
    <w:rsid w:val="001C124B"/>
    <w:rsid w:val="001C41E7"/>
    <w:rsid w:val="0022644C"/>
    <w:rsid w:val="00267F84"/>
    <w:rsid w:val="002960FD"/>
    <w:rsid w:val="002A5E3A"/>
    <w:rsid w:val="00354333"/>
    <w:rsid w:val="003831E1"/>
    <w:rsid w:val="004169AB"/>
    <w:rsid w:val="0048740D"/>
    <w:rsid w:val="004C4B00"/>
    <w:rsid w:val="004D6A10"/>
    <w:rsid w:val="00502738"/>
    <w:rsid w:val="00537534"/>
    <w:rsid w:val="00537A45"/>
    <w:rsid w:val="005432FE"/>
    <w:rsid w:val="005443D0"/>
    <w:rsid w:val="005E22D9"/>
    <w:rsid w:val="0061171F"/>
    <w:rsid w:val="00667B39"/>
    <w:rsid w:val="00675175"/>
    <w:rsid w:val="006774BC"/>
    <w:rsid w:val="00685584"/>
    <w:rsid w:val="00685E13"/>
    <w:rsid w:val="00691752"/>
    <w:rsid w:val="006C4D52"/>
    <w:rsid w:val="00760400"/>
    <w:rsid w:val="00761383"/>
    <w:rsid w:val="0079613E"/>
    <w:rsid w:val="007B0CEC"/>
    <w:rsid w:val="007F01D4"/>
    <w:rsid w:val="007F73FF"/>
    <w:rsid w:val="00800ABE"/>
    <w:rsid w:val="00801883"/>
    <w:rsid w:val="008104BE"/>
    <w:rsid w:val="00827772"/>
    <w:rsid w:val="00883749"/>
    <w:rsid w:val="009643ED"/>
    <w:rsid w:val="0099239F"/>
    <w:rsid w:val="009D0B18"/>
    <w:rsid w:val="00A00F5A"/>
    <w:rsid w:val="00A265AE"/>
    <w:rsid w:val="00A4013F"/>
    <w:rsid w:val="00A54320"/>
    <w:rsid w:val="00A72410"/>
    <w:rsid w:val="00A75825"/>
    <w:rsid w:val="00AA4D80"/>
    <w:rsid w:val="00AB7312"/>
    <w:rsid w:val="00AF7848"/>
    <w:rsid w:val="00B01C4B"/>
    <w:rsid w:val="00B17C0B"/>
    <w:rsid w:val="00B45FC6"/>
    <w:rsid w:val="00B82A86"/>
    <w:rsid w:val="00B85418"/>
    <w:rsid w:val="00C13850"/>
    <w:rsid w:val="00C675C3"/>
    <w:rsid w:val="00D15B27"/>
    <w:rsid w:val="00D315DF"/>
    <w:rsid w:val="00DD00E9"/>
    <w:rsid w:val="00E12F1A"/>
    <w:rsid w:val="00E22731"/>
    <w:rsid w:val="00E32940"/>
    <w:rsid w:val="00E525EB"/>
    <w:rsid w:val="00E52CDE"/>
    <w:rsid w:val="00E53E9B"/>
    <w:rsid w:val="00E97A75"/>
    <w:rsid w:val="00EC1A4C"/>
    <w:rsid w:val="00ED40E4"/>
    <w:rsid w:val="00F15725"/>
    <w:rsid w:val="00F31908"/>
    <w:rsid w:val="00F5032A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7099-B278-4397-8530-C3727100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0B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0B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B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prawne@pinczow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oradyprawne@pinczow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.ms.gov.pl/%C5%9Bwi%C4%99tokrzyskie/pi%C5%84cz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.pinczow.pl/porady-prawne,10,51,51,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39E0-9ABD-4F67-9D8E-0FF3FDF2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98</cp:revision>
  <cp:lastPrinted>2019-09-27T07:24:00Z</cp:lastPrinted>
  <dcterms:created xsi:type="dcterms:W3CDTF">2018-09-27T08:02:00Z</dcterms:created>
  <dcterms:modified xsi:type="dcterms:W3CDTF">2020-07-07T12:10:00Z</dcterms:modified>
</cp:coreProperties>
</file>